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Risk Assessment – Mobile DJ &amp; Children’s Entertainment</w:t>
      </w:r>
    </w:p>
    <w:p>
      <w:pPr>
        <w:pStyle w:val="Normal"/>
        <w:rPr/>
      </w:pPr>
      <w:r>
        <w:rPr/>
        <w:t>Business Name: Mobile DJ &amp; Children’s Entertainment</w:t>
        <w:br/>
        <w:t>Activities Covered: DJ Services, Children’s Entertainment, Bubble Machine, UV Paint, UV Tattoos, Glow Sticks, Sports Day Games</w:t>
        <w:br/>
        <w:t>Persons at Risk: Children, Adults, Staff, Volunteers</w:t>
        <w:br/>
        <w:t>Risk Rating Key: L = Low | M = Medium | H = High</w:t>
        <w:br/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0"/>
        <w:gridCol w:w="1439"/>
        <w:gridCol w:w="1441"/>
        <w:gridCol w:w="1440"/>
        <w:gridCol w:w="1439"/>
        <w:gridCol w:w="1440"/>
      </w:tblGrid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Activity / Equipment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Hazard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Persons at Risk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Risk Level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Control Measures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Residual Risk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Bubble Machine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Slips from bubble residue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Children, Adults, Staff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Non-slip mats used; limited usage; guests advised to remain on mats; supervised area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UV Paint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Skin irritation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Children, Adults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Waiver provided; patch test advised; not for under 3s; avoid eyes/lips; remove with soap and water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UV Tattoos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Skin irritation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Children, Adults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Waiver provided; applied to clean skin; remove with baby oil or olive oil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Glow Sticks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Skin or eye irritation / staining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Children, Adults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Non-toxic; do not bite or break; rinse with water if contact occurs; may stain clothing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Sports Day Games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Trips and falls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Children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Equipment inspected; sacks checked regularly; activities supervised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Disco Lights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Epileptic seizures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Children, Adults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Ask prior to event about epilepsy; lighting adjusted or disabled if required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DJ &amp; Electrical Equipment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Electrical shock / trips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Children, Adults, Staff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PAT tested; visual inspections; cables secured; equipment kept out of reach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Manual Handling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Strains or lifting injuries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Staff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Safe lifting techniques; team lifting; use of trolleys where possible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/>
        <w:t xml:space="preserve">Assessment Completed By: </w:t>
      </w:r>
      <w:r>
        <w:rPr/>
        <w:t>SRainford</w:t>
      </w:r>
      <w:r>
        <w:rPr/>
        <w:br/>
        <w:t xml:space="preserve">Date: </w:t>
      </w:r>
      <w:r>
        <w:rPr/>
        <w:t>15/02/26</w:t>
      </w:r>
      <w:r>
        <w:rPr/>
        <w:br/>
        <w:t xml:space="preserve">Review Date: </w:t>
      </w:r>
      <w:r>
        <w:rPr/>
        <w:t>15/02/27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152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LibreOffice/7.4.2.3$Windows_X86_64 LibreOffice_project/382eef1f22670f7f4118c8c2dd222ec7ad009daf</Application>
  <AppVersion>15.0000</AppVersion>
  <Pages>2</Pages>
  <Words>249</Words>
  <Characters>1343</Characters>
  <CharactersWithSpaces>1538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2026-02-15T11:54:55Z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